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both"/>
        <w:rPr>
          <w:rFonts w:ascii="Times New Roman" w:hAnsi="Times New Roman"/>
          <w:sz w:val="28"/>
        </w:rPr>
      </w:pPr>
    </w:p>
    <w:p w14:paraId="02000000">
      <w:pPr>
        <w:ind/>
        <w:jc w:val="both"/>
        <w:rPr>
          <w:rFonts w:ascii="Times New Roman" w:hAnsi="Times New Roman"/>
          <w:sz w:val="28"/>
        </w:rPr>
      </w:pPr>
    </w:p>
    <w:p w14:paraId="03000000">
      <w:pPr>
        <w:ind/>
        <w:jc w:val="both"/>
        <w:rPr>
          <w:rFonts w:ascii="Times New Roman" w:hAnsi="Times New Roman"/>
          <w:sz w:val="28"/>
        </w:rPr>
      </w:pPr>
    </w:p>
    <w:p w14:paraId="04000000">
      <w:pPr>
        <w:ind/>
        <w:jc w:val="both"/>
        <w:rPr>
          <w:rFonts w:ascii="Times New Roman" w:hAnsi="Times New Roman"/>
          <w:sz w:val="28"/>
        </w:rPr>
      </w:pPr>
    </w:p>
    <w:p w14:paraId="05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5585460" cy="797814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5585460" cy="797814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6000000">
      <w:pPr>
        <w:ind/>
        <w:jc w:val="both"/>
        <w:rPr>
          <w:rFonts w:ascii="Times New Roman" w:hAnsi="Times New Roman"/>
          <w:sz w:val="28"/>
        </w:rPr>
      </w:pPr>
    </w:p>
    <w:p w14:paraId="07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</w:t>
      </w:r>
    </w:p>
    <w:p w14:paraId="08000000">
      <w:pPr>
        <w:ind/>
        <w:jc w:val="both"/>
        <w:rPr>
          <w:rFonts w:ascii="Times New Roman" w:hAnsi="Times New Roman"/>
          <w:sz w:val="28"/>
        </w:rPr>
      </w:pPr>
    </w:p>
    <w:p w14:paraId="09000000">
      <w:pPr>
        <w:ind/>
        <w:jc w:val="center"/>
      </w:pPr>
      <w:r>
        <w:rPr>
          <w:rFonts w:ascii="Times New Roman" w:hAnsi="Times New Roman"/>
          <w:b w:val="1"/>
        </w:rPr>
        <w:t>I</w:t>
      </w:r>
      <w:r>
        <w:rPr>
          <w:rFonts w:ascii="Times New Roman" w:hAnsi="Times New Roman"/>
          <w:b w:val="1"/>
        </w:rPr>
        <w:t>. Содержание учебного предмета, курса, учебного модуля</w:t>
      </w:r>
    </w:p>
    <w:p w14:paraId="0A00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</w:p>
    <w:p w14:paraId="0B00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>Нормативный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аспект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культуры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речи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0C000000">
      <w:pPr>
        <w:spacing w:after="0" w:line="240" w:lineRule="auto"/>
        <w:ind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                 </w:t>
      </w:r>
      <w:r>
        <w:rPr>
          <w:rFonts w:ascii="Times New Roman" w:hAnsi="Times New Roman"/>
          <w:b w:val="1"/>
          <w:i w:val="1"/>
          <w:sz w:val="28"/>
        </w:rPr>
        <w:t>Правильность</w:t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>речи</w:t>
      </w:r>
      <w:r>
        <w:rPr>
          <w:rFonts w:ascii="Times New Roman" w:hAnsi="Times New Roman"/>
          <w:b w:val="1"/>
          <w:i w:val="1"/>
          <w:sz w:val="28"/>
        </w:rPr>
        <w:t xml:space="preserve"> </w:t>
      </w:r>
    </w:p>
    <w:p w14:paraId="0D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Правильность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речи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как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соответствие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её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номам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современного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русского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литературного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языка</w:t>
      </w:r>
      <w:r>
        <w:rPr>
          <w:rFonts w:ascii="Times New Roman" w:hAnsi="Times New Roman"/>
          <w:sz w:val="28"/>
        </w:rPr>
        <w:t xml:space="preserve"> </w:t>
      </w:r>
    </w:p>
    <w:p w14:paraId="0E000000">
      <w:pPr>
        <w:spacing w:after="0" w:line="240" w:lineRule="auto"/>
        <w:ind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           </w:t>
      </w:r>
      <w:r>
        <w:rPr>
          <w:rFonts w:ascii="Times New Roman" w:hAnsi="Times New Roman"/>
          <w:b w:val="1"/>
          <w:i w:val="1"/>
          <w:sz w:val="28"/>
        </w:rPr>
        <w:t>Орфоэпические</w:t>
      </w:r>
      <w:r>
        <w:rPr>
          <w:rFonts w:ascii="Times New Roman" w:hAnsi="Times New Roman"/>
          <w:b w:val="1"/>
          <w:i w:val="1"/>
          <w:sz w:val="28"/>
        </w:rPr>
        <w:t xml:space="preserve"> (</w:t>
      </w:r>
      <w:r>
        <w:rPr>
          <w:rFonts w:ascii="Times New Roman" w:hAnsi="Times New Roman"/>
          <w:b w:val="1"/>
          <w:i w:val="1"/>
          <w:sz w:val="28"/>
        </w:rPr>
        <w:t>произносительные</w:t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>и</w:t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>акцентологические</w:t>
      </w:r>
      <w:r>
        <w:rPr>
          <w:rFonts w:ascii="Times New Roman" w:hAnsi="Times New Roman"/>
          <w:b w:val="1"/>
          <w:i w:val="1"/>
          <w:sz w:val="28"/>
        </w:rPr>
        <w:t xml:space="preserve">) </w:t>
      </w:r>
      <w:r>
        <w:rPr>
          <w:rFonts w:ascii="Times New Roman" w:hAnsi="Times New Roman"/>
          <w:b w:val="1"/>
          <w:i w:val="1"/>
          <w:sz w:val="28"/>
        </w:rPr>
        <w:t>нормы</w:t>
      </w:r>
      <w:r>
        <w:rPr>
          <w:rFonts w:ascii="Times New Roman" w:hAnsi="Times New Roman"/>
          <w:b w:val="1"/>
          <w:i w:val="1"/>
          <w:sz w:val="28"/>
        </w:rPr>
        <w:t xml:space="preserve"> </w:t>
      </w:r>
    </w:p>
    <w:p w14:paraId="0F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Роль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орфоэпии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устном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общении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Основные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нормы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современного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литературного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произношения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>произношение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безударных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гласных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звуков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некоторых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согласных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сочетаний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согласных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Произношение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некоторых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грамматических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форм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Особенности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произношения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иноязычных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слов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также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русских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имён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отчеств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Нормы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ударения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современном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русском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языке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Допустимые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варианты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произношения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ударения</w:t>
      </w:r>
      <w:r>
        <w:rPr>
          <w:rFonts w:ascii="Times New Roman" w:hAnsi="Times New Roman"/>
          <w:sz w:val="28"/>
        </w:rPr>
        <w:t>.</w:t>
      </w:r>
    </w:p>
    <w:p w14:paraId="10000000">
      <w:pPr>
        <w:spacing w:after="0" w:line="240" w:lineRule="auto"/>
        <w:ind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                      </w:t>
      </w:r>
      <w:r>
        <w:rPr>
          <w:rFonts w:ascii="Times New Roman" w:hAnsi="Times New Roman"/>
          <w:b w:val="1"/>
          <w:i w:val="1"/>
          <w:sz w:val="28"/>
        </w:rPr>
        <w:t>Лексические</w:t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>нормы</w:t>
      </w:r>
      <w:r>
        <w:rPr>
          <w:rFonts w:ascii="Times New Roman" w:hAnsi="Times New Roman"/>
          <w:b w:val="1"/>
          <w:i w:val="1"/>
          <w:sz w:val="28"/>
        </w:rPr>
        <w:t xml:space="preserve"> </w:t>
      </w:r>
    </w:p>
    <w:p w14:paraId="11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Употребление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слова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строгом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соответствии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лексическим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значением</w:t>
      </w:r>
      <w:r>
        <w:rPr>
          <w:rFonts w:ascii="Times New Roman" w:hAnsi="Times New Roman"/>
          <w:sz w:val="28"/>
        </w:rPr>
        <w:t xml:space="preserve">  - </w:t>
      </w:r>
      <w:r>
        <w:rPr>
          <w:rFonts w:ascii="Times New Roman" w:hAnsi="Times New Roman"/>
          <w:sz w:val="28"/>
        </w:rPr>
        <w:t>важное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условие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речевого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общения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Выбор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из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синонимического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ряда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нужного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слова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учётом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значения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стилистических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свойств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Молодёжный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сленг</w:t>
      </w:r>
      <w:r>
        <w:rPr>
          <w:rFonts w:ascii="Times New Roman" w:hAnsi="Times New Roman"/>
          <w:sz w:val="28"/>
        </w:rPr>
        <w:t xml:space="preserve"> ( </w:t>
      </w:r>
      <w:r>
        <w:rPr>
          <w:rFonts w:ascii="Times New Roman" w:hAnsi="Times New Roman"/>
          <w:sz w:val="28"/>
        </w:rPr>
        <w:t>крутой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клёвый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.) 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отношение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нему</w:t>
      </w:r>
      <w:r>
        <w:rPr>
          <w:rFonts w:ascii="Times New Roman" w:hAnsi="Times New Roman"/>
          <w:sz w:val="28"/>
        </w:rPr>
        <w:t>.</w:t>
      </w:r>
    </w:p>
    <w:p w14:paraId="12000000">
      <w:pPr>
        <w:spacing w:after="0" w:line="240" w:lineRule="auto"/>
        <w:ind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                    </w:t>
      </w:r>
      <w:r>
        <w:rPr>
          <w:rFonts w:ascii="Times New Roman" w:hAnsi="Times New Roman"/>
          <w:b w:val="1"/>
          <w:i w:val="1"/>
          <w:sz w:val="28"/>
        </w:rPr>
        <w:t>Грамматические</w:t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>нормы</w:t>
      </w:r>
    </w:p>
    <w:p w14:paraId="13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Нормативное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употребление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форм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слова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Нормативное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построение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словосочетаний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типу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согласования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управления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Правильное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употребление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предлогов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составе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словосочетаний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Правильное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построение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предложений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Нормативное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согласование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сказуемого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подлежащим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Правильное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построение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предложений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обособленными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членами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также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сложноподчинённых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предложений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Синонимия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грамматических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форм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стилистические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смысловые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различия</w:t>
      </w:r>
      <w:r>
        <w:rPr>
          <w:rFonts w:ascii="Times New Roman" w:hAnsi="Times New Roman"/>
          <w:sz w:val="28"/>
        </w:rPr>
        <w:t>.</w:t>
      </w:r>
    </w:p>
    <w:p w14:paraId="14000000">
      <w:pPr>
        <w:spacing w:after="0" w:line="240" w:lineRule="auto"/>
        <w:ind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                   </w:t>
      </w:r>
      <w:r>
        <w:rPr>
          <w:rFonts w:ascii="Times New Roman" w:hAnsi="Times New Roman"/>
          <w:b w:val="1"/>
          <w:i w:val="1"/>
          <w:sz w:val="28"/>
        </w:rPr>
        <w:t>Интонационные</w:t>
      </w: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>нормы</w:t>
      </w:r>
    </w:p>
    <w:p w14:paraId="15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элементы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интонации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>логическое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ударение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пауза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мелодика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темп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тон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речи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Смыслоразличительная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роль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каждого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элемента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интонации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Роль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интонации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передаче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смысла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речи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подтекста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Этикетная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функция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интонации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речевом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общении</w:t>
      </w:r>
      <w:r>
        <w:rPr>
          <w:rFonts w:ascii="Times New Roman" w:hAnsi="Times New Roman"/>
          <w:sz w:val="28"/>
        </w:rPr>
        <w:t>.</w:t>
      </w:r>
    </w:p>
    <w:p w14:paraId="1600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>Этический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аспект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культуры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речи</w:t>
      </w:r>
      <w:r>
        <w:rPr>
          <w:rFonts w:ascii="Times New Roman" w:hAnsi="Times New Roman"/>
          <w:b w:val="1"/>
          <w:sz w:val="28"/>
        </w:rPr>
        <w:t xml:space="preserve"> </w:t>
      </w:r>
    </w:p>
    <w:p w14:paraId="17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Речевой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этикет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как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правила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речевого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общения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Речевой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этикет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как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компонент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культуры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речи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Культура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поведения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культура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речи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речевой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этикет</w:t>
      </w:r>
      <w:r>
        <w:rPr>
          <w:rFonts w:ascii="Times New Roman" w:hAnsi="Times New Roman"/>
          <w:sz w:val="28"/>
        </w:rPr>
        <w:t xml:space="preserve"> </w:t>
      </w:r>
    </w:p>
    <w:p w14:paraId="18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Культура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диалога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Правила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ведения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речи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говорящего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слушателя</w:t>
      </w:r>
      <w:r>
        <w:rPr>
          <w:rFonts w:ascii="Times New Roman" w:hAnsi="Times New Roman"/>
          <w:sz w:val="28"/>
        </w:rPr>
        <w:t xml:space="preserve"> </w:t>
      </w:r>
    </w:p>
    <w:p w14:paraId="19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Языковые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средства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выражения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речевого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этикета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>речевые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стереотипы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формулы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вежливости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Использование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этикетных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выражений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установления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контакта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поддержания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доброжелательности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взаимного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уважения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разных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ситуациях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речевого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общения</w:t>
      </w:r>
    </w:p>
    <w:p w14:paraId="1A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Особенности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речевого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этикета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официально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деловой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научной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публицистической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сферах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общения</w:t>
      </w:r>
    </w:p>
    <w:p w14:paraId="1B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сновные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речевые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правила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общения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посредством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телефона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Особенности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речевого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этикета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дистанционном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общении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Основные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правила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письменного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общения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виртуальных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дискуссиях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конференциях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тематических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чатах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Интернета</w:t>
      </w:r>
    </w:p>
    <w:p w14:paraId="1C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коммуникативных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неудач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вызванных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нарушением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правил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речевого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этикета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Роль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невербальных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средств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общении</w:t>
      </w:r>
      <w:r>
        <w:rPr>
          <w:rFonts w:ascii="Times New Roman" w:hAnsi="Times New Roman"/>
          <w:sz w:val="28"/>
        </w:rPr>
        <w:t xml:space="preserve">; </w:t>
      </w:r>
      <w:r>
        <w:rPr>
          <w:rFonts w:ascii="Times New Roman" w:hAnsi="Times New Roman"/>
          <w:sz w:val="28"/>
        </w:rPr>
        <w:t>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этикетная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функция</w:t>
      </w:r>
      <w:r>
        <w:rPr>
          <w:rFonts w:ascii="Times New Roman" w:hAnsi="Times New Roman"/>
          <w:sz w:val="28"/>
        </w:rPr>
        <w:t xml:space="preserve"> </w:t>
      </w:r>
    </w:p>
    <w:p w14:paraId="1D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E000000">
      <w:pPr>
        <w:ind/>
        <w:jc w:val="both"/>
        <w:rPr>
          <w:rFonts w:ascii="Times New Roman" w:hAnsi="Times New Roman"/>
          <w:sz w:val="28"/>
        </w:rPr>
      </w:pPr>
    </w:p>
    <w:p w14:paraId="1F000000">
      <w:pPr>
        <w:tabs>
          <w:tab w:leader="none" w:pos="1413" w:val="left"/>
        </w:tabs>
        <w:ind w:firstLine="0"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Воспитательный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потенциал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реализуется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через</w:t>
      </w:r>
      <w:r>
        <w:rPr>
          <w:rFonts w:ascii="Times New Roman" w:hAnsi="Times New Roman"/>
          <w:sz w:val="28"/>
        </w:rPr>
        <w:t>:</w:t>
      </w:r>
    </w:p>
    <w:p w14:paraId="20000000">
      <w:pPr>
        <w:tabs>
          <w:tab w:leader="none" w:pos="1413" w:val="left"/>
        </w:tabs>
        <w:ind w:firstLine="0"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установление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доверительных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отношений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между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педагогическим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работником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и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его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обучающимися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способствующих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позитивному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восприятию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обучающимися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требований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просьб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педагогического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работника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привлечению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внимания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обсуждаемой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уроке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информации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активизации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познавательной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деятельности</w:t>
      </w:r>
      <w:r>
        <w:rPr>
          <w:rFonts w:ascii="Times New Roman" w:hAnsi="Times New Roman"/>
          <w:sz w:val="28"/>
        </w:rPr>
        <w:t>;</w:t>
      </w:r>
    </w:p>
    <w:p w14:paraId="21000000">
      <w:pPr>
        <w:tabs>
          <w:tab w:leader="none" w:pos="1413" w:val="left"/>
        </w:tabs>
        <w:ind w:firstLine="0"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побуждение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обучающихся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соблюдать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на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уроке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общепринятые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нормы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поведения</w:t>
      </w:r>
      <w:r>
        <w:rPr>
          <w:rFonts w:ascii="Times New Roman" w:hAnsi="Times New Roman"/>
          <w:b w:val="1"/>
          <w:sz w:val="28"/>
        </w:rPr>
        <w:t xml:space="preserve">, </w:t>
      </w:r>
      <w:r>
        <w:rPr>
          <w:rFonts w:ascii="Times New Roman" w:hAnsi="Times New Roman"/>
          <w:b w:val="1"/>
          <w:sz w:val="28"/>
        </w:rPr>
        <w:t>правила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общения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старшими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педагогическими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работниками</w:t>
      </w:r>
      <w:r>
        <w:rPr>
          <w:rFonts w:ascii="Times New Roman" w:hAnsi="Times New Roman"/>
          <w:sz w:val="28"/>
        </w:rPr>
        <w:t xml:space="preserve">)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сверстниками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обучающимися</w:t>
      </w:r>
      <w:r>
        <w:rPr>
          <w:rFonts w:ascii="Times New Roman" w:hAnsi="Times New Roman"/>
          <w:sz w:val="28"/>
        </w:rPr>
        <w:t xml:space="preserve">), </w:t>
      </w:r>
      <w:r>
        <w:rPr>
          <w:rFonts w:ascii="Times New Roman" w:hAnsi="Times New Roman"/>
          <w:sz w:val="28"/>
        </w:rPr>
        <w:t>принципы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учебной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дисциплины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самоорганизации</w:t>
      </w:r>
      <w:r>
        <w:rPr>
          <w:rFonts w:ascii="Times New Roman" w:hAnsi="Times New Roman"/>
          <w:sz w:val="28"/>
        </w:rPr>
        <w:t xml:space="preserve">; </w:t>
      </w:r>
    </w:p>
    <w:p w14:paraId="22000000">
      <w:pPr>
        <w:tabs>
          <w:tab w:leader="none" w:pos="1413" w:val="left"/>
        </w:tabs>
        <w:ind w:firstLine="0"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привлечение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внимания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обучающихся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к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ценностному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аспекту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изучаемых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на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уроках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явлений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организация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работы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получаемой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уроке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социально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значимой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информацией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инициирование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обсуждения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высказывания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обучающимися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своего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мнения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поводу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выработки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своего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ней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отношения</w:t>
      </w:r>
      <w:r>
        <w:rPr>
          <w:rFonts w:ascii="Times New Roman" w:hAnsi="Times New Roman"/>
          <w:sz w:val="28"/>
        </w:rPr>
        <w:t xml:space="preserve">; </w:t>
      </w:r>
    </w:p>
    <w:p w14:paraId="23000000">
      <w:pPr>
        <w:tabs>
          <w:tab w:leader="none" w:pos="1413" w:val="left"/>
        </w:tabs>
        <w:ind w:firstLine="0"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воспитательных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возможностей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содержания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учебного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предмета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через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демонстрацию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обучающимся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примеров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ответственного</w:t>
      </w:r>
      <w:r>
        <w:rPr>
          <w:rFonts w:ascii="Times New Roman" w:hAnsi="Times New Roman"/>
          <w:b w:val="1"/>
          <w:sz w:val="28"/>
        </w:rPr>
        <w:t xml:space="preserve">, </w:t>
      </w:r>
      <w:r>
        <w:rPr>
          <w:rFonts w:ascii="Times New Roman" w:hAnsi="Times New Roman"/>
          <w:b w:val="1"/>
          <w:sz w:val="28"/>
        </w:rPr>
        <w:t>гражданского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поведения</w:t>
      </w:r>
      <w:r>
        <w:rPr>
          <w:rFonts w:ascii="Times New Roman" w:hAnsi="Times New Roman"/>
          <w:b w:val="1"/>
          <w:sz w:val="28"/>
        </w:rPr>
        <w:t xml:space="preserve">, </w:t>
      </w:r>
      <w:r>
        <w:rPr>
          <w:rFonts w:ascii="Times New Roman" w:hAnsi="Times New Roman"/>
          <w:b w:val="1"/>
          <w:sz w:val="28"/>
        </w:rPr>
        <w:t>проявления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человеколюбия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и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добросердечности</w:t>
      </w:r>
      <w:r>
        <w:rPr>
          <w:rFonts w:ascii="Times New Roman" w:hAnsi="Times New Roman"/>
          <w:b w:val="1"/>
          <w:sz w:val="28"/>
        </w:rPr>
        <w:t xml:space="preserve">, </w:t>
      </w:r>
      <w:r>
        <w:rPr>
          <w:rFonts w:ascii="Times New Roman" w:hAnsi="Times New Roman"/>
          <w:b w:val="1"/>
          <w:sz w:val="28"/>
        </w:rPr>
        <w:t>через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подбор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соответствующих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текстов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для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чтения</w:t>
      </w:r>
      <w:r>
        <w:rPr>
          <w:rFonts w:ascii="Times New Roman" w:hAnsi="Times New Roman"/>
          <w:b w:val="1"/>
          <w:sz w:val="28"/>
        </w:rPr>
        <w:t xml:space="preserve">, </w:t>
      </w:r>
      <w:r>
        <w:rPr>
          <w:rFonts w:ascii="Times New Roman" w:hAnsi="Times New Roman"/>
          <w:b w:val="1"/>
          <w:sz w:val="28"/>
        </w:rPr>
        <w:t>задач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для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решения</w:t>
      </w:r>
      <w:r>
        <w:rPr>
          <w:rFonts w:ascii="Times New Roman" w:hAnsi="Times New Roman"/>
          <w:b w:val="1"/>
          <w:sz w:val="28"/>
        </w:rPr>
        <w:t xml:space="preserve">, </w:t>
      </w:r>
      <w:r>
        <w:rPr>
          <w:rFonts w:ascii="Times New Roman" w:hAnsi="Times New Roman"/>
          <w:b w:val="1"/>
          <w:sz w:val="28"/>
        </w:rPr>
        <w:t>проблемных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ситуаций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для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обсуждения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в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классе</w:t>
      </w:r>
      <w:r>
        <w:rPr>
          <w:rFonts w:ascii="Times New Roman" w:hAnsi="Times New Roman"/>
          <w:sz w:val="28"/>
        </w:rPr>
        <w:t>;</w:t>
      </w:r>
    </w:p>
    <w:p w14:paraId="24000000">
      <w:pPr>
        <w:tabs>
          <w:tab w:leader="none" w:pos="1413" w:val="left"/>
        </w:tabs>
        <w:ind w:firstLine="0"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применение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на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уроке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интерактивных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форм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работы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с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обучающимися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>интеллектуальных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игр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стимулирующих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познавательную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мотивацию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обучающихся</w:t>
      </w:r>
      <w:r>
        <w:rPr>
          <w:rFonts w:ascii="Times New Roman" w:hAnsi="Times New Roman"/>
          <w:sz w:val="28"/>
        </w:rPr>
        <w:t xml:space="preserve">; </w:t>
      </w:r>
      <w:r>
        <w:rPr>
          <w:rFonts w:ascii="Times New Roman" w:hAnsi="Times New Roman"/>
          <w:sz w:val="28"/>
        </w:rPr>
        <w:t>дидактического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театра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где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полученные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уроке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знания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обыгрываются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театральных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постановках</w:t>
      </w:r>
      <w:r>
        <w:rPr>
          <w:rFonts w:ascii="Times New Roman" w:hAnsi="Times New Roman"/>
          <w:sz w:val="28"/>
        </w:rPr>
        <w:t xml:space="preserve">; </w:t>
      </w:r>
      <w:r>
        <w:rPr>
          <w:rFonts w:ascii="Times New Roman" w:hAnsi="Times New Roman"/>
          <w:sz w:val="28"/>
        </w:rPr>
        <w:t>дискуссий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которые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дают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обучающимся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возможность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приобрести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опыт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ведения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конструктивного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диалога</w:t>
      </w:r>
      <w:r>
        <w:rPr>
          <w:rFonts w:ascii="Times New Roman" w:hAnsi="Times New Roman"/>
          <w:sz w:val="28"/>
        </w:rPr>
        <w:t xml:space="preserve">; </w:t>
      </w:r>
      <w:r>
        <w:rPr>
          <w:rFonts w:ascii="Times New Roman" w:hAnsi="Times New Roman"/>
          <w:sz w:val="28"/>
        </w:rPr>
        <w:t>групповой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работы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или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работы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парах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которые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учат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обучающихся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командной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работе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взаимодействию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другими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обучающимися</w:t>
      </w:r>
      <w:r>
        <w:rPr>
          <w:rFonts w:ascii="Times New Roman" w:hAnsi="Times New Roman"/>
          <w:sz w:val="28"/>
        </w:rPr>
        <w:t xml:space="preserve">;  </w:t>
      </w:r>
    </w:p>
    <w:p w14:paraId="25000000">
      <w:pPr>
        <w:tabs>
          <w:tab w:leader="none" w:pos="1413" w:val="left"/>
        </w:tabs>
        <w:ind w:firstLine="0"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включение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в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урок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игровых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процедур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которые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помогают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поддержать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мотивацию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обучающихся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получению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знаний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налаживанию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позитивных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межличностных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отношений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классе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помогают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установлению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доброжелательной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атмосферы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время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урока</w:t>
      </w:r>
      <w:r>
        <w:rPr>
          <w:rFonts w:ascii="Times New Roman" w:hAnsi="Times New Roman"/>
          <w:sz w:val="28"/>
        </w:rPr>
        <w:t xml:space="preserve">; </w:t>
      </w:r>
    </w:p>
    <w:p w14:paraId="26000000">
      <w:pPr>
        <w:tabs>
          <w:tab w:leader="none" w:pos="1413" w:val="left"/>
        </w:tabs>
        <w:ind w:firstLine="0"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организация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шефства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мотивированных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и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эрудированных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обучающихся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над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их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неуспевающими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одноклассниками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дающего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обучающимся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социально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значимый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опыт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сотрудничества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взаимной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помощи</w:t>
      </w:r>
      <w:r>
        <w:rPr>
          <w:rFonts w:ascii="Times New Roman" w:hAnsi="Times New Roman"/>
          <w:sz w:val="28"/>
        </w:rPr>
        <w:t>;</w:t>
      </w:r>
    </w:p>
    <w:p w14:paraId="27000000">
      <w:pPr>
        <w:tabs>
          <w:tab w:leader="none" w:pos="1413" w:val="left"/>
        </w:tabs>
        <w:ind w:firstLine="0"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инициирование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и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поддержка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исследовательской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деятельности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обучающихся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рамках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реализации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ими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индивидуальных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групповых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исследовательских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проектов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что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даст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обучающимся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возможность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приобрести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навык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самостоятельного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решения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теоретической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проблемы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навык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генерирования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оформления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собственных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идей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навык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уважительного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отношения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чужим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идеям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оформленным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работах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других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исследователей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навык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публичного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выступления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перед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аудиторией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аргументирования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отстаивания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своей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точки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зрения</w:t>
      </w:r>
      <w:r>
        <w:rPr>
          <w:rFonts w:ascii="Times New Roman" w:hAnsi="Times New Roman"/>
          <w:sz w:val="28"/>
        </w:rPr>
        <w:t>.</w:t>
      </w:r>
    </w:p>
    <w:p w14:paraId="28000000">
      <w:pPr>
        <w:ind w:firstLine="567" w:right="180"/>
        <w:rPr>
          <w:rFonts w:ascii="Times New Roman" w:hAnsi="Times New Roman"/>
        </w:rPr>
      </w:pPr>
      <w:r>
        <w:rPr>
          <w:rFonts w:ascii="Times New Roman" w:hAnsi="Times New Roman"/>
        </w:rPr>
        <w:t>II</w:t>
      </w:r>
      <w:r>
        <w:rPr>
          <w:rFonts w:ascii="Times New Roman" w:hAnsi="Times New Roman"/>
        </w:rPr>
        <w:t xml:space="preserve">. Планируемые </w:t>
      </w:r>
      <w:r>
        <w:rPr>
          <w:rFonts w:ascii="Times New Roman" w:hAnsi="Times New Roman"/>
        </w:rPr>
        <w:t>результаты  освоения</w:t>
      </w:r>
      <w:r>
        <w:rPr>
          <w:rFonts w:ascii="Times New Roman" w:hAnsi="Times New Roman"/>
        </w:rPr>
        <w:t xml:space="preserve"> учебного предмета, учебного курса (в том числе внеурочной деятельности), учебного модуля</w:t>
      </w:r>
    </w:p>
    <w:p w14:paraId="29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Личностные</w:t>
      </w:r>
      <w:r>
        <w:rPr>
          <w:rFonts w:ascii="Times New Roman" w:hAnsi="Times New Roman"/>
          <w:b w:val="1"/>
          <w:sz w:val="28"/>
        </w:rPr>
        <w:t>:</w:t>
      </w:r>
    </w:p>
    <w:p w14:paraId="2A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воспитание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гражданина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патриота</w:t>
      </w:r>
      <w:r>
        <w:rPr>
          <w:rFonts w:ascii="Times New Roman" w:hAnsi="Times New Roman"/>
          <w:sz w:val="28"/>
        </w:rPr>
        <w:t xml:space="preserve">; </w:t>
      </w:r>
      <w:r>
        <w:rPr>
          <w:rFonts w:ascii="Times New Roman" w:hAnsi="Times New Roman"/>
          <w:sz w:val="28"/>
        </w:rPr>
        <w:t>формирование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представления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русском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языке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как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духовной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нравственной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культурной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ценности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народа</w:t>
      </w:r>
      <w:r>
        <w:rPr>
          <w:rFonts w:ascii="Times New Roman" w:hAnsi="Times New Roman"/>
          <w:sz w:val="28"/>
        </w:rPr>
        <w:t xml:space="preserve">; </w:t>
      </w:r>
      <w:r>
        <w:rPr>
          <w:rFonts w:ascii="Times New Roman" w:hAnsi="Times New Roman"/>
          <w:sz w:val="28"/>
        </w:rPr>
        <w:t>осознание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национального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своеобразия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русского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языка</w:t>
      </w:r>
      <w:r>
        <w:rPr>
          <w:rFonts w:ascii="Times New Roman" w:hAnsi="Times New Roman"/>
          <w:sz w:val="28"/>
        </w:rPr>
        <w:t xml:space="preserve">; </w:t>
      </w:r>
      <w:r>
        <w:rPr>
          <w:rFonts w:ascii="Times New Roman" w:hAnsi="Times New Roman"/>
          <w:sz w:val="28"/>
        </w:rPr>
        <w:t>формирование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познавательного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интереса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любви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уважительного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отношения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русскому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языку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через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него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родной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культуре</w:t>
      </w:r>
      <w:r>
        <w:rPr>
          <w:rFonts w:ascii="Times New Roman" w:hAnsi="Times New Roman"/>
          <w:sz w:val="28"/>
        </w:rPr>
        <w:t xml:space="preserve">; </w:t>
      </w:r>
      <w:r>
        <w:rPr>
          <w:rFonts w:ascii="Times New Roman" w:hAnsi="Times New Roman"/>
          <w:sz w:val="28"/>
        </w:rPr>
        <w:t>воспитание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ответственного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отношения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сохранению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развитию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родного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языка</w:t>
      </w:r>
      <w:r>
        <w:rPr>
          <w:rFonts w:ascii="Times New Roman" w:hAnsi="Times New Roman"/>
          <w:sz w:val="28"/>
        </w:rPr>
        <w:t>.</w:t>
      </w:r>
    </w:p>
    <w:p w14:paraId="2B000000">
      <w:pPr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Метапредметные</w:t>
      </w:r>
      <w:r>
        <w:rPr>
          <w:rFonts w:ascii="Times New Roman" w:hAnsi="Times New Roman"/>
          <w:b w:val="1"/>
          <w:sz w:val="28"/>
        </w:rPr>
        <w:t>:</w:t>
      </w:r>
    </w:p>
    <w:p w14:paraId="2C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совершенствование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коммуникативных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умений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культуры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речи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обеспечивающих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свободное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владение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русским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литературным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языком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разных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сферах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ситуациях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использования</w:t>
      </w:r>
      <w:r>
        <w:rPr>
          <w:rFonts w:ascii="Times New Roman" w:hAnsi="Times New Roman"/>
          <w:sz w:val="28"/>
        </w:rPr>
        <w:t xml:space="preserve">; </w:t>
      </w:r>
      <w:r>
        <w:rPr>
          <w:rFonts w:ascii="Times New Roman" w:hAnsi="Times New Roman"/>
          <w:sz w:val="28"/>
        </w:rPr>
        <w:t>обогащение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словарного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запаса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грамматического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строя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речи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учащихся</w:t>
      </w:r>
      <w:r>
        <w:rPr>
          <w:rFonts w:ascii="Times New Roman" w:hAnsi="Times New Roman"/>
          <w:sz w:val="28"/>
        </w:rPr>
        <w:t xml:space="preserve">; </w:t>
      </w:r>
      <w:r>
        <w:rPr>
          <w:rFonts w:ascii="Times New Roman" w:hAnsi="Times New Roman"/>
          <w:sz w:val="28"/>
        </w:rPr>
        <w:t>развитие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готовности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способности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речевому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взаимодействию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взаимопониманию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потребности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речевому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самосовершенствованию</w:t>
      </w:r>
      <w:r>
        <w:rPr>
          <w:rFonts w:ascii="Times New Roman" w:hAnsi="Times New Roman"/>
          <w:sz w:val="28"/>
        </w:rPr>
        <w:t>.</w:t>
      </w:r>
    </w:p>
    <w:p w14:paraId="2D000000">
      <w:pPr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Предметные</w:t>
      </w:r>
      <w:r>
        <w:rPr>
          <w:rFonts w:ascii="Times New Roman" w:hAnsi="Times New Roman"/>
          <w:b w:val="1"/>
          <w:sz w:val="28"/>
        </w:rPr>
        <w:t>:</w:t>
      </w:r>
    </w:p>
    <w:p w14:paraId="2E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углубление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необходимости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расширение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знаний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таких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явлениях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категориях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современного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русского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литературного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языка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которые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обеспечивают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нормативное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уместное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этичное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использование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различных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сферах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ситуациях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общения</w:t>
      </w:r>
      <w:r>
        <w:rPr>
          <w:rFonts w:ascii="Times New Roman" w:hAnsi="Times New Roman"/>
          <w:sz w:val="28"/>
        </w:rPr>
        <w:t xml:space="preserve">;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стилистических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ресурсах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русского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языка</w:t>
      </w:r>
      <w:r>
        <w:rPr>
          <w:rFonts w:ascii="Times New Roman" w:hAnsi="Times New Roman"/>
          <w:sz w:val="28"/>
        </w:rPr>
        <w:t xml:space="preserve">; </w:t>
      </w:r>
      <w:r>
        <w:rPr>
          <w:rFonts w:ascii="Times New Roman" w:hAnsi="Times New Roman"/>
          <w:sz w:val="28"/>
        </w:rPr>
        <w:t>об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основных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нормах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русского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литературного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языка</w:t>
      </w:r>
      <w:r>
        <w:rPr>
          <w:rFonts w:ascii="Times New Roman" w:hAnsi="Times New Roman"/>
          <w:sz w:val="28"/>
        </w:rPr>
        <w:t xml:space="preserve">;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национальной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специфике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русского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языка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языковых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единицах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прежде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всего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лексике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фразеологии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национально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культурной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семантикой</w:t>
      </w:r>
      <w:r>
        <w:rPr>
          <w:rFonts w:ascii="Times New Roman" w:hAnsi="Times New Roman"/>
          <w:sz w:val="28"/>
        </w:rPr>
        <w:t xml:space="preserve">;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русском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речевом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этикете</w:t>
      </w:r>
      <w:r>
        <w:rPr>
          <w:rFonts w:ascii="Times New Roman" w:hAnsi="Times New Roman"/>
          <w:sz w:val="28"/>
        </w:rPr>
        <w:t>;</w:t>
      </w:r>
    </w:p>
    <w:p w14:paraId="2F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совершенствование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умений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опознавать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анализировать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классифицировать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языковые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факты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оценивать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точки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зрения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нормативности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соответствия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ситуации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сфере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общения</w:t>
      </w:r>
      <w:r>
        <w:rPr>
          <w:rFonts w:ascii="Times New Roman" w:hAnsi="Times New Roman"/>
          <w:sz w:val="28"/>
        </w:rPr>
        <w:t xml:space="preserve">; </w:t>
      </w:r>
      <w:r>
        <w:rPr>
          <w:rFonts w:ascii="Times New Roman" w:hAnsi="Times New Roman"/>
          <w:sz w:val="28"/>
        </w:rPr>
        <w:t>умений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работать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текстом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осуществлять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информационный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поиск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извлекать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преобразовывать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необходимую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информацию</w:t>
      </w:r>
      <w:r>
        <w:rPr>
          <w:rFonts w:ascii="Times New Roman" w:hAnsi="Times New Roman"/>
          <w:sz w:val="28"/>
        </w:rPr>
        <w:t>;</w:t>
      </w:r>
    </w:p>
    <w:p w14:paraId="30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развитие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проектного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исследовательского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мышления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приобретение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практического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опыта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исследовательской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работы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русскому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языку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воспитание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самостоятельности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приобретении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знаний</w:t>
      </w:r>
      <w:r>
        <w:rPr>
          <w:rFonts w:ascii="Times New Roman" w:hAnsi="Times New Roman"/>
          <w:sz w:val="28"/>
        </w:rPr>
        <w:t>.</w:t>
      </w:r>
    </w:p>
    <w:p w14:paraId="3100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             </w:t>
      </w:r>
    </w:p>
    <w:p w14:paraId="32000000">
      <w:pPr>
        <w:spacing w:after="0" w:line="240" w:lineRule="auto"/>
        <w:ind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sz w:val="28"/>
        </w:rPr>
        <w:t xml:space="preserve">                </w:t>
      </w:r>
      <w:r>
        <w:rPr>
          <w:rFonts w:ascii="Times New Roman" w:hAnsi="Times New Roman"/>
          <w:b w:val="1"/>
          <w:sz w:val="24"/>
        </w:rPr>
        <w:t>III</w:t>
      </w:r>
      <w:r>
        <w:rPr>
          <w:rFonts w:ascii="Times New Roman" w:hAnsi="Times New Roman"/>
          <w:b w:val="1"/>
          <w:sz w:val="24"/>
        </w:rPr>
        <w:t xml:space="preserve">.     </w:t>
      </w:r>
      <w:r>
        <w:rPr>
          <w:rFonts w:ascii="Times New Roman" w:hAnsi="Times New Roman"/>
        </w:rPr>
        <w:t>Т</w:t>
      </w:r>
      <w:r>
        <w:t>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</w:t>
      </w:r>
      <w:r>
        <w:rPr>
          <w:rFonts w:ascii="Times New Roman" w:hAnsi="Times New Roman"/>
          <w:b w:val="1"/>
        </w:rPr>
        <w:t xml:space="preserve"> </w:t>
      </w:r>
    </w:p>
    <w:p w14:paraId="33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tbl>
      <w:tblPr>
        <w:tblStyle w:val="Style_1"/>
        <w:tblInd w:type="dxa" w:w="-88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02"/>
        <w:gridCol w:w="8229"/>
        <w:gridCol w:w="1701"/>
      </w:tblGrid>
      <w:tr>
        <w:trPr>
          <w:trHeight w:hRule="atLeast" w:val="510"/>
        </w:trPr>
        <w:tc>
          <w:tcPr>
            <w:tcW w:type="dxa" w:w="70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№</w:t>
            </w:r>
            <w:r>
              <w:rPr>
                <w:rFonts w:ascii="Times New Roman" w:hAnsi="Times New Roman"/>
                <w:b w:val="1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п</w:t>
            </w:r>
            <w:r>
              <w:rPr>
                <w:rFonts w:ascii="Times New Roman" w:hAnsi="Times New Roman"/>
                <w:b w:val="1"/>
                <w:sz w:val="28"/>
              </w:rPr>
              <w:t>.</w:t>
            </w:r>
            <w:r>
              <w:rPr>
                <w:rFonts w:ascii="Times New Roman" w:hAnsi="Times New Roman"/>
                <w:b w:val="1"/>
                <w:sz w:val="28"/>
              </w:rPr>
              <w:t>п</w:t>
            </w:r>
            <w:r>
              <w:rPr>
                <w:rFonts w:ascii="Times New Roman" w:hAnsi="Times New Roman"/>
                <w:b w:val="1"/>
                <w:sz w:val="28"/>
              </w:rPr>
              <w:t>.</w:t>
            </w:r>
          </w:p>
        </w:tc>
        <w:tc>
          <w:tcPr>
            <w:tcW w:type="dxa" w:w="822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Содержание</w:t>
            </w:r>
            <w:r>
              <w:rPr>
                <w:rFonts w:ascii="Times New Roman" w:hAnsi="Times New Roman"/>
                <w:b w:val="1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занятий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Количество</w:t>
            </w:r>
            <w:r>
              <w:rPr>
                <w:rFonts w:ascii="Times New Roman" w:hAnsi="Times New Roman"/>
                <w:b w:val="1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</w:rPr>
              <w:t>часов</w:t>
            </w:r>
            <w:r>
              <w:rPr>
                <w:rFonts w:ascii="Times New Roman" w:hAnsi="Times New Roman"/>
                <w:b w:val="1"/>
                <w:sz w:val="28"/>
              </w:rPr>
              <w:t>.</w:t>
            </w:r>
          </w:p>
        </w:tc>
      </w:tr>
      <w:tr>
        <w:trPr>
          <w:trHeight w:hRule="atLeast" w:val="322"/>
        </w:trPr>
        <w:tc>
          <w:tcPr>
            <w:tcW w:type="dxa" w:w="70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22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8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Правильность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речи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как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соответствие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её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нормам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современного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русского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литературного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языка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Роль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орфоэпии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устном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общении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t>Основные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нормы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современного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литературного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произношения</w:t>
            </w:r>
            <w:r>
              <w:rPr>
                <w:rFonts w:ascii="Times New Roman" w:hAnsi="Times New Roman"/>
                <w:sz w:val="28"/>
              </w:rPr>
              <w:t xml:space="preserve">: </w:t>
            </w:r>
            <w:r>
              <w:rPr>
                <w:rFonts w:ascii="Times New Roman" w:hAnsi="Times New Roman"/>
                <w:sz w:val="28"/>
              </w:rPr>
              <w:t>произношение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безударных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гласных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звуков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некоторых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согласных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сочетаний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согласных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>
        <w:tc>
          <w:tcPr>
            <w:tcW w:type="dxa" w:w="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8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Произношение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некоторых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грамматических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форм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t>Особенности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произношения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иноязычных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слов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также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русских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имён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отчеств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t>Нормы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ударения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современном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русском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языке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t>Допустимые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варианты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произношения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ударения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>
        <w:tc>
          <w:tcPr>
            <w:tcW w:type="dxa" w:w="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8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Употребление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слова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строгом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соответствии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его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лексическим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значением</w:t>
            </w:r>
            <w:r>
              <w:rPr>
                <w:rFonts w:ascii="Times New Roman" w:hAnsi="Times New Roman"/>
                <w:sz w:val="28"/>
              </w:rPr>
              <w:t xml:space="preserve">  - </w:t>
            </w:r>
            <w:r>
              <w:rPr>
                <w:rFonts w:ascii="Times New Roman" w:hAnsi="Times New Roman"/>
                <w:sz w:val="28"/>
              </w:rPr>
              <w:t>важное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условие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речевого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общения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t>Выбор</w:t>
            </w:r>
            <w:r>
              <w:rPr>
                <w:rFonts w:ascii="Times New Roman" w:hAnsi="Times New Roman"/>
                <w:sz w:val="28"/>
              </w:rPr>
              <w:t xml:space="preserve">  </w:t>
            </w:r>
            <w:r>
              <w:rPr>
                <w:rFonts w:ascii="Times New Roman" w:hAnsi="Times New Roman"/>
                <w:sz w:val="28"/>
              </w:rPr>
              <w:t>из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синонимического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ряда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нужного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слова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учётом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его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значения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стилистических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свойств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t>Молодёжный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сленг</w:t>
            </w:r>
            <w:r>
              <w:rPr>
                <w:rFonts w:ascii="Times New Roman" w:hAnsi="Times New Roman"/>
                <w:sz w:val="28"/>
              </w:rPr>
              <w:t xml:space="preserve"> ( </w:t>
            </w:r>
            <w:r>
              <w:rPr>
                <w:rFonts w:ascii="Times New Roman" w:hAnsi="Times New Roman"/>
                <w:sz w:val="28"/>
              </w:rPr>
              <w:t>крутой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клёвый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п</w:t>
            </w:r>
            <w:r>
              <w:rPr>
                <w:rFonts w:ascii="Times New Roman" w:hAnsi="Times New Roman"/>
                <w:sz w:val="28"/>
              </w:rPr>
              <w:t xml:space="preserve">.)  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отношение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нему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>
        <w:tc>
          <w:tcPr>
            <w:tcW w:type="dxa" w:w="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8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Нормативное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употребление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форм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слова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t>Нормативное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построение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словосочетаний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типу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согласования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управления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t>Правильное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употребление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предлогов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составе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словосочетаний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>
        <w:tc>
          <w:tcPr>
            <w:tcW w:type="dxa" w:w="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8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Правильное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построение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предложений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t>Нормативное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согласование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сказуемого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подлежащим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t>Правильное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построение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предложений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обособленными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членами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также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сложноподчинённых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предложений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t>Синонимия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грамматических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форм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стилистические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смысловые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различия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>
        <w:tc>
          <w:tcPr>
            <w:tcW w:type="dxa" w:w="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8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Основные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элементы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интонации</w:t>
            </w:r>
            <w:r>
              <w:rPr>
                <w:rFonts w:ascii="Times New Roman" w:hAnsi="Times New Roman"/>
                <w:sz w:val="28"/>
              </w:rPr>
              <w:t xml:space="preserve">: </w:t>
            </w:r>
            <w:r>
              <w:rPr>
                <w:rFonts w:ascii="Times New Roman" w:hAnsi="Times New Roman"/>
                <w:sz w:val="28"/>
              </w:rPr>
              <w:t>логическое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ударение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пауза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мелодика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темп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тон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речи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t>Смыслоразличительная</w:t>
            </w:r>
            <w:r>
              <w:rPr>
                <w:rFonts w:ascii="Times New Roman" w:hAnsi="Times New Roman"/>
                <w:sz w:val="28"/>
              </w:rPr>
              <w:t xml:space="preserve">  </w:t>
            </w:r>
            <w:r>
              <w:rPr>
                <w:rFonts w:ascii="Times New Roman" w:hAnsi="Times New Roman"/>
                <w:sz w:val="28"/>
              </w:rPr>
              <w:t>роль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каждого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элемента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интонации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t>Роль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интонации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передаче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смысла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речи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подтекста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t>Этикетная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функция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интонации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речевом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общении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>
        <w:tc>
          <w:tcPr>
            <w:tcW w:type="dxa" w:w="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type="dxa" w:w="8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Речевой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этикет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как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правила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речевого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общения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t>Речевой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этикет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как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компонент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культуры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речи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t>Культура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диалога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t>Правила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ведения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речи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для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говорящего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для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слушателя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>
        <w:tc>
          <w:tcPr>
            <w:tcW w:type="dxa" w:w="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type="dxa" w:w="8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Языковые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средства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выражения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речевого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этикета</w:t>
            </w:r>
            <w:r>
              <w:rPr>
                <w:rFonts w:ascii="Times New Roman" w:hAnsi="Times New Roman"/>
                <w:sz w:val="28"/>
              </w:rPr>
              <w:t xml:space="preserve">: </w:t>
            </w:r>
            <w:r>
              <w:rPr>
                <w:rFonts w:ascii="Times New Roman" w:hAnsi="Times New Roman"/>
                <w:sz w:val="28"/>
              </w:rPr>
              <w:t>речевые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стереотипы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формулы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вежливости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>
        <w:tc>
          <w:tcPr>
            <w:tcW w:type="dxa" w:w="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type="dxa" w:w="8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Особенности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речевого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этикета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официально</w:t>
            </w:r>
            <w:r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деловой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научной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публицистической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сферах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общения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>
        <w:tc>
          <w:tcPr>
            <w:tcW w:type="dxa" w:w="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type="dxa" w:w="8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Основные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речевые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правила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общения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посредством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телефона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t>Особенности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речевого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этикета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при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дистанционном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общении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t>Основные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правила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письменного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общения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виртуальных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дискуссиях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конференциях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тематических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чатах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Интернета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>
        <w:tc>
          <w:tcPr>
            <w:tcW w:type="dxa" w:w="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  <w:r>
              <w:rPr>
                <w:rFonts w:ascii="Times New Roman" w:hAnsi="Times New Roman"/>
                <w:sz w:val="28"/>
              </w:rPr>
              <w:t>-18</w:t>
            </w:r>
          </w:p>
        </w:tc>
        <w:tc>
          <w:tcPr>
            <w:tcW w:type="dxa" w:w="8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Виды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коммуникативных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неудач</w:t>
            </w:r>
            <w:r>
              <w:rPr>
                <w:rFonts w:ascii="Times New Roman" w:hAnsi="Times New Roman"/>
                <w:sz w:val="28"/>
              </w:rPr>
              <w:t xml:space="preserve">, </w:t>
            </w:r>
            <w:r>
              <w:rPr>
                <w:rFonts w:ascii="Times New Roman" w:hAnsi="Times New Roman"/>
                <w:sz w:val="28"/>
              </w:rPr>
              <w:t>вызванных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нарушением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правил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речевого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этикета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t>Роль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невербальных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средств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общении</w:t>
            </w:r>
            <w:r>
              <w:rPr>
                <w:rFonts w:ascii="Times New Roman" w:hAnsi="Times New Roman"/>
                <w:sz w:val="28"/>
              </w:rPr>
              <w:t xml:space="preserve">; </w:t>
            </w:r>
            <w:r>
              <w:rPr>
                <w:rFonts w:ascii="Times New Roman" w:hAnsi="Times New Roman"/>
                <w:sz w:val="28"/>
              </w:rPr>
              <w:t>их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этикетная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функция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57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</w:tbl>
    <w:p w14:paraId="59000000">
      <w:pPr>
        <w:ind/>
        <w:jc w:val="both"/>
        <w:rPr>
          <w:rFonts w:ascii="Times New Roman" w:hAnsi="Times New Roman"/>
          <w:sz w:val="28"/>
        </w:rPr>
      </w:pPr>
    </w:p>
    <w:p w14:paraId="5A000000">
      <w:pPr>
        <w:ind/>
        <w:jc w:val="both"/>
        <w:rPr>
          <w:rFonts w:ascii="Times New Roman" w:hAnsi="Times New Roman"/>
          <w:sz w:val="28"/>
        </w:rPr>
      </w:pPr>
    </w:p>
    <w:p w14:paraId="5B000000">
      <w:pPr>
        <w:ind/>
        <w:jc w:val="both"/>
        <w:rPr>
          <w:rFonts w:ascii="Times New Roman" w:hAnsi="Times New Roman"/>
          <w:sz w:val="28"/>
        </w:rPr>
      </w:pPr>
    </w:p>
    <w:p w14:paraId="5C000000">
      <w:pPr>
        <w:ind/>
        <w:jc w:val="both"/>
        <w:rPr>
          <w:rFonts w:ascii="Times New Roman" w:hAnsi="Times New Roman"/>
          <w:sz w:val="28"/>
        </w:rPr>
      </w:pPr>
    </w:p>
    <w:p w14:paraId="5D000000">
      <w:pPr>
        <w:ind/>
        <w:jc w:val="both"/>
        <w:rPr>
          <w:rFonts w:ascii="Times New Roman" w:hAnsi="Times New Roman"/>
          <w:sz w:val="28"/>
        </w:rPr>
      </w:pPr>
    </w:p>
    <w:p w14:paraId="5E000000">
      <w:pPr>
        <w:ind/>
        <w:jc w:val="both"/>
        <w:rPr>
          <w:rFonts w:ascii="Times New Roman" w:hAnsi="Times New Roman"/>
          <w:sz w:val="28"/>
        </w:rPr>
      </w:pPr>
    </w:p>
    <w:p w14:paraId="5F000000">
      <w:pPr>
        <w:ind/>
        <w:jc w:val="both"/>
        <w:rPr>
          <w:rFonts w:ascii="Times New Roman" w:hAnsi="Times New Roman"/>
          <w:sz w:val="28"/>
        </w:rPr>
      </w:pPr>
    </w:p>
    <w:p w14:paraId="60000000">
      <w:pPr>
        <w:ind/>
        <w:jc w:val="both"/>
        <w:rPr>
          <w:rFonts w:ascii="Times New Roman" w:hAnsi="Times New Roman"/>
          <w:sz w:val="28"/>
        </w:rPr>
      </w:pPr>
    </w:p>
    <w:p w14:paraId="61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62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63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64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65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66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67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68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69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6A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6B000000">
      <w:pPr>
        <w:pStyle w:val="Style_2"/>
        <w:spacing w:after="0" w:line="240" w:lineRule="auto"/>
        <w:ind/>
        <w:jc w:val="both"/>
        <w:rPr>
          <w:rFonts w:ascii="Times New Roman" w:hAnsi="Times New Roman"/>
          <w:b w:val="0"/>
          <w:sz w:val="28"/>
        </w:rPr>
      </w:pPr>
    </w:p>
    <w:p w14:paraId="6C000000"/>
    <w:sectPr>
      <w:type w:val="nextPage"/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200" w:line="276" w:lineRule="auto"/>
      <w:ind/>
    </w:pPr>
    <w:rPr>
      <w:rFonts w:ascii="Calibri" w:hAnsi="Calibri"/>
      <w:sz w:val="22"/>
    </w:rPr>
  </w:style>
  <w:style w:default="1" w:styleId="Style_3_ch" w:type="character">
    <w:name w:val="Normal"/>
    <w:link w:val="Style_3"/>
    <w:rPr>
      <w:rFonts w:ascii="Calibri" w:hAnsi="Calibri"/>
      <w:sz w:val="22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2" w:type="paragraph">
    <w:name w:val="Основной текст (2)"/>
    <w:basedOn w:val="Style_3"/>
    <w:link w:val="Style_2_ch"/>
    <w:pPr>
      <w:widowControl w:val="0"/>
      <w:spacing w:after="240" w:line="0" w:lineRule="atLeast"/>
      <w:ind/>
    </w:pPr>
    <w:rPr>
      <w:rFonts w:ascii="Times New Roman" w:hAnsi="Times New Roman"/>
      <w:b w:val="1"/>
      <w:sz w:val="20"/>
    </w:rPr>
  </w:style>
  <w:style w:styleId="Style_2_ch" w:type="character">
    <w:name w:val="Основной текст (2)"/>
    <w:basedOn w:val="Style_3_ch"/>
    <w:link w:val="Style_2"/>
    <w:rPr>
      <w:rFonts w:ascii="Times New Roman" w:hAnsi="Times New Roman"/>
      <w:b w:val="1"/>
      <w:sz w:val="20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6" w:type="paragraph">
    <w:name w:val="toc 4"/>
    <w:next w:val="Style_3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oc 10"/>
    <w:next w:val="Style_3"/>
    <w:link w:val="Style_21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1_ch" w:type="character">
    <w:name w:val="toc 10"/>
    <w:link w:val="Style_21"/>
    <w:rPr>
      <w:rFonts w:ascii="XO Thames" w:hAnsi="XO Thames"/>
      <w:sz w:val="28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1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2024-09-23T06:41:40Z</dcterms:modified>
</cp:coreProperties>
</file>